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</w:tblGrid>
      <w:tr w:rsidR="00E87360" w:rsidRPr="00E87360" w:rsidTr="00206094">
        <w:trPr>
          <w:trHeight w:val="15704"/>
        </w:trPr>
        <w:tc>
          <w:tcPr>
            <w:tcW w:w="10632" w:type="dxa"/>
            <w:hideMark/>
          </w:tcPr>
          <w:tbl>
            <w:tblPr>
              <w:tblpPr w:leftFromText="180" w:rightFromText="180" w:horzAnchor="page" w:tblpX="445" w:tblpY="435"/>
              <w:tblOverlap w:val="never"/>
              <w:tblW w:w="1034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5"/>
            </w:tblGrid>
            <w:tr w:rsidR="00E87360" w:rsidRPr="00E87360" w:rsidTr="00206094">
              <w:trPr>
                <w:trHeight w:val="15513"/>
              </w:trPr>
              <w:tc>
                <w:tcPr>
                  <w:tcW w:w="10345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E87360" w:rsidRPr="00206094" w:rsidRDefault="00E87360" w:rsidP="00E87360">
                  <w:pPr>
                    <w:spacing w:after="90" w:line="468" w:lineRule="atLeast"/>
                    <w:jc w:val="right"/>
                    <w:outlineLvl w:val="0"/>
                    <w:rPr>
                      <w:rFonts w:ascii="Bookman Old Style" w:eastAsia="Times New Roman" w:hAnsi="Bookman Old Style" w:cs="Arial"/>
                      <w:b/>
                      <w:kern w:val="36"/>
                      <w:sz w:val="40"/>
                      <w:szCs w:val="36"/>
                      <w:lang w:eastAsia="ru-RU"/>
                    </w:rPr>
                  </w:pPr>
                  <w:r w:rsidRPr="00206094">
                    <w:rPr>
                      <w:rFonts w:ascii="Bookman Old Style" w:eastAsia="Times New Roman" w:hAnsi="Bookman Old Style" w:cs="Arial"/>
                      <w:b/>
                      <w:kern w:val="36"/>
                      <w:sz w:val="40"/>
                      <w:szCs w:val="36"/>
                      <w:lang w:eastAsia="ru-RU"/>
                    </w:rPr>
                    <w:t xml:space="preserve">Памятка для  родителей </w:t>
                  </w:r>
                </w:p>
                <w:p w:rsidR="00E87360" w:rsidRPr="00206094" w:rsidRDefault="00E87360" w:rsidP="00E87360">
                  <w:pPr>
                    <w:spacing w:after="90" w:line="468" w:lineRule="atLeast"/>
                    <w:jc w:val="right"/>
                    <w:outlineLvl w:val="0"/>
                    <w:rPr>
                      <w:rFonts w:ascii="Bookman Old Style" w:eastAsia="Times New Roman" w:hAnsi="Bookman Old Style" w:cs="Arial"/>
                      <w:b/>
                      <w:kern w:val="36"/>
                      <w:sz w:val="40"/>
                      <w:szCs w:val="36"/>
                      <w:lang w:eastAsia="ru-RU"/>
                    </w:rPr>
                  </w:pPr>
                  <w:r w:rsidRPr="00206094">
                    <w:rPr>
                      <w:rFonts w:ascii="Bookman Old Style" w:eastAsia="Times New Roman" w:hAnsi="Bookman Old Style" w:cs="Arial"/>
                      <w:b/>
                      <w:kern w:val="36"/>
                      <w:sz w:val="40"/>
                      <w:szCs w:val="36"/>
                      <w:lang w:eastAsia="ru-RU"/>
                    </w:rPr>
                    <w:t>по  подготовке детей к  школе.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206094" w:rsidRDefault="00206094" w:rsidP="00206094">
                  <w:pPr>
                    <w:spacing w:before="75" w:after="75" w:line="315" w:lineRule="atLeast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Подготовила: </w:t>
                  </w:r>
                </w:p>
                <w:p w:rsidR="00E87360" w:rsidRDefault="00206094" w:rsidP="00206094">
                  <w:pPr>
                    <w:spacing w:before="75" w:after="75" w:line="315" w:lineRule="atLeast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старший воспитатель Кудряшова Наталья  Алексеевна</w:t>
                  </w:r>
                </w:p>
                <w:p w:rsidR="00E87360" w:rsidRDefault="00E87360" w:rsidP="00206094">
                  <w:pPr>
                    <w:spacing w:before="75" w:after="75" w:line="315" w:lineRule="atLeast"/>
                    <w:jc w:val="right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E87360" w:rsidRPr="00E87360" w:rsidRDefault="00E87360" w:rsidP="00E479E8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Готовность к обучению в школе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- это такой уровень</w:t>
                  </w:r>
                  <w:r w:rsidR="00E479E8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физического, психического и социального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развития ребенка, который необходим для успешного усвоения школьной программы без ущерба для его здоровья.</w:t>
                  </w:r>
                  <w:r w:rsidR="00E479E8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Следовательно, понятие «готовность к обучению в школе» включает:</w:t>
                  </w:r>
                </w:p>
                <w:p w:rsidR="00E87360" w:rsidRPr="00206094" w:rsidRDefault="00E87360" w:rsidP="00206094">
                  <w:pPr>
                    <w:pStyle w:val="a7"/>
                    <w:numPr>
                      <w:ilvl w:val="0"/>
                      <w:numId w:val="1"/>
                    </w:numPr>
                    <w:spacing w:before="75" w:after="75" w:line="315" w:lineRule="atLeast"/>
                    <w:ind w:left="82" w:hanging="82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20609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физиологическую</w:t>
                  </w:r>
                  <w:r w:rsidRPr="00206094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F82A8B" w:rsidRPr="00206094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06094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готовность – хороший уровень физического развития</w:t>
                  </w:r>
                  <w:r w:rsidR="00206094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E87360" w:rsidRPr="00F82A8B" w:rsidRDefault="00E87360" w:rsidP="00206094">
                  <w:pPr>
                    <w:pStyle w:val="a6"/>
                    <w:numPr>
                      <w:ilvl w:val="0"/>
                      <w:numId w:val="1"/>
                    </w:numPr>
                    <w:ind w:left="82" w:hanging="82"/>
                    <w:rPr>
                      <w:rFonts w:ascii="Bookman Old Style" w:hAnsi="Bookman Old Style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82A8B">
                    <w:rPr>
                      <w:rFonts w:ascii="Bookman Old Style" w:hAnsi="Bookman Old Style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психологическую</w:t>
                  </w:r>
                  <w:r w:rsidRPr="00F82A8B">
                    <w:rPr>
                      <w:rFonts w:ascii="Bookman Old Style" w:hAnsi="Bookman Old Style"/>
                      <w:sz w:val="24"/>
                      <w:szCs w:val="24"/>
                      <w:lang w:eastAsia="ru-RU"/>
                    </w:rPr>
                    <w:t> </w:t>
                  </w:r>
                  <w:r w:rsidR="00F82A8B" w:rsidRPr="00F82A8B">
                    <w:rPr>
                      <w:rFonts w:ascii="Bookman Old Style" w:hAnsi="Bookman Old Style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82A8B">
                    <w:rPr>
                      <w:rFonts w:ascii="Bookman Old Style" w:hAnsi="Bookman Old Style"/>
                      <w:sz w:val="24"/>
                      <w:szCs w:val="24"/>
                      <w:lang w:eastAsia="ru-RU"/>
                    </w:rPr>
                    <w:t>готовность – дост</w:t>
                  </w:r>
                  <w:r w:rsidR="00206094">
                    <w:rPr>
                      <w:rFonts w:ascii="Bookman Old Style" w:hAnsi="Bookman Old Style"/>
                      <w:sz w:val="24"/>
                      <w:szCs w:val="24"/>
                      <w:lang w:eastAsia="ru-RU"/>
                    </w:rPr>
                    <w:t xml:space="preserve">аточное развитие  познавательных </w:t>
                  </w:r>
                  <w:r w:rsidRPr="00F82A8B">
                    <w:rPr>
                      <w:rFonts w:ascii="Bookman Old Style" w:hAnsi="Bookman Old Style"/>
                      <w:sz w:val="24"/>
                      <w:szCs w:val="24"/>
                      <w:lang w:eastAsia="ru-RU"/>
                    </w:rPr>
                    <w:t>процессов (внимания, памяти, мышления, восприятия, воображения, ощущения, речи), обучаемости</w:t>
                  </w:r>
                  <w:r w:rsidR="00206094">
                    <w:rPr>
                      <w:rFonts w:ascii="Bookman Old Style" w:hAnsi="Bookman Old Style"/>
                      <w:sz w:val="24"/>
                      <w:szCs w:val="24"/>
                      <w:lang w:eastAsia="ru-RU"/>
                    </w:rPr>
                    <w:t xml:space="preserve">); </w:t>
                  </w:r>
                  <w:proofErr w:type="gramEnd"/>
                </w:p>
                <w:p w:rsidR="00E87360" w:rsidRPr="00206094" w:rsidRDefault="00E87360" w:rsidP="00206094">
                  <w:pPr>
                    <w:pStyle w:val="a7"/>
                    <w:numPr>
                      <w:ilvl w:val="0"/>
                      <w:numId w:val="1"/>
                    </w:numPr>
                    <w:spacing w:before="75" w:after="75" w:line="315" w:lineRule="atLeast"/>
                    <w:ind w:left="82" w:hanging="82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20609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социальную</w:t>
                  </w:r>
                  <w:r w:rsidRPr="00206094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готовность – умение общаться со сверстниками и взрослыми</w:t>
                  </w:r>
                </w:p>
                <w:p w:rsidR="00E87360" w:rsidRPr="00E87360" w:rsidRDefault="00E87360" w:rsidP="00E479E8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Все три составляющие школьной готовности тесно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взаимосвязаны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недостатки в формировании любой из ее </w:t>
                  </w:r>
                  <w:proofErr w:type="gram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сторон</w:t>
                  </w:r>
                  <w:proofErr w:type="gramEnd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так или иначе сказываются на успешности обучения в школе.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Кроме </w:t>
                  </w:r>
                  <w:r w:rsidR="00E479E8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НОД (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занятий</w:t>
                  </w:r>
                  <w:r w:rsidR="00E479E8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)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в детском саду мы рекомендуем </w:t>
                  </w:r>
                  <w:r w:rsidR="00E479E8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играть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с детьми дома для закрепления полученных знаний и навыков.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Мамы и папы будущих первоклассников!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      В эти игры вы можете играть с детьми дома: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  <w:p w:rsidR="00E87360" w:rsidRPr="00206094" w:rsidRDefault="00E87360" w:rsidP="00206094">
                  <w:pPr>
                    <w:pStyle w:val="a7"/>
                    <w:numPr>
                      <w:ilvl w:val="0"/>
                      <w:numId w:val="2"/>
                    </w:num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0609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Назови</w:t>
                  </w:r>
                  <w:proofErr w:type="gramEnd"/>
                  <w:r w:rsidRPr="0020609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одним словом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Игра проводится с предметными картинками, либо с игрушками. Смысл упражнения –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научить ребенка правильно использовать обобщающие слова.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Взрослый выкладывает на </w:t>
                  </w:r>
                  <w:hyperlink r:id="rId6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стол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картинки, и просит назвать их одним словом. Например,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1)лиса, заяц, волк, медведь – животные;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2)</w:t>
                  </w:r>
                  <w:hyperlink r:id="rId7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кровать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 стул, диван, </w:t>
                  </w:r>
                  <w:hyperlink r:id="rId8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кресло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; - мебель;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3)сосна, ель, ива, клен – деревья и т.п.</w:t>
                  </w:r>
                </w:p>
                <w:p w:rsidR="00E87360" w:rsidRPr="00206094" w:rsidRDefault="00E87360" w:rsidP="00206094">
                  <w:pPr>
                    <w:pStyle w:val="a7"/>
                    <w:numPr>
                      <w:ilvl w:val="0"/>
                      <w:numId w:val="2"/>
                    </w:num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206094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Назови три предмета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  <w:p w:rsidR="00206094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Эта игра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развивает у ребенка словесно-логическое мышление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Ведущий (вначале взрослый, а затем – кто-то из детей) называет слово (например, мебель) и бросает мяч одному из </w:t>
                  </w:r>
                  <w:hyperlink r:id="rId9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играющих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, тот должен назвать три предмета, которые можно назвать одним этим словом (например, стул, стол, кровать). </w:t>
                  </w:r>
                  <w:proofErr w:type="gramEnd"/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Кто ошибся, </w:t>
                  </w:r>
                  <w:hyperlink r:id="rId10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платит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фант.</w:t>
                  </w:r>
                </w:p>
                <w:p w:rsidR="00E87360" w:rsidRPr="00E87360" w:rsidRDefault="00E87360" w:rsidP="00E479E8">
                  <w:pPr>
                    <w:spacing w:before="75" w:after="75" w:line="315" w:lineRule="atLeas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Для упражнения нужен тетрадный ли</w:t>
                  </w:r>
                  <w:proofErr w:type="gram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ст в кл</w:t>
                  </w:r>
                  <w:proofErr w:type="gramEnd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      </w:r>
                  <w:proofErr w:type="gram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простого</w:t>
                  </w:r>
                  <w:proofErr w:type="gramEnd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 например: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Одна клетка вверх. Одна клетка направо. Одна клетка вниз. Одна направо.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Предложите ребенку закончить узор самостоятельно до конца строчки. Далее можно давать задания </w:t>
                  </w:r>
                  <w:proofErr w:type="gram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посложнее</w:t>
                  </w:r>
                  <w:proofErr w:type="gramEnd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 например, две клетки вверх, одна влево и т.д.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Задание на внимание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Что изменилось?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Четвертый лишний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Это упражнение можно проводить в нескольких вариантах: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1)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u w:val="single"/>
                      <w:lang w:eastAsia="ru-RU"/>
                    </w:rPr>
                    <w:t>с картинками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            </w:r>
                  <w:proofErr w:type="gram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Например, кот, собака,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ласточка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 мышь (ласточка – лишняя, т.к. это птица, а остальные – животные) или любые другие картинки</w:t>
                  </w:r>
                  <w:proofErr w:type="gramEnd"/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2)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u w:val="single"/>
                      <w:lang w:eastAsia="ru-RU"/>
                    </w:rPr>
                    <w:t>с окружающими предметами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: взрослый обращает внимание ребенка на любые предметы дома или на улице и спрашивает, что лишнее и почему. Например, </w:t>
                  </w:r>
                  <w:hyperlink r:id="rId11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стул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 стол,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чашка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 </w:t>
                  </w:r>
                  <w:hyperlink r:id="rId12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кровать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3)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u w:val="single"/>
                      <w:lang w:eastAsia="ru-RU"/>
                    </w:rPr>
                    <w:t>со словами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: взрослый называет четыре слова и спрашивает у ребенка, какое слово лишнее и почему. Например, нос, уши,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очки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 глаза.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Найди предмет треугольной (квадратной, прямоугольной, круглой) формы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Игра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 развивает у ребенка восприятие формы.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Волшебный мешочек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Штриховка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Взрослый рисует любую геометрическую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фигуру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(круг, квадрат, треугольник, прямоугольник) и проводит в ней 1-2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линии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(горизонтальные, вертикальные или </w:t>
                  </w:r>
                  <w:proofErr w:type="spell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по-диагонали</w:t>
                  </w:r>
                  <w:proofErr w:type="spellEnd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в нужном направлении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и чтобы линии были прямые и ровные.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Последовательность событий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Ребенку предлагают по картинкам рассказать о каком-либо событии, при этом спрашивают,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что было сначала, что потом и чем все закончилось.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Чем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подробнее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ребенок рассказывает, тем лучше, желательно, чтобы он говорил полными предложениями.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Если дома нет таких картинок, можно 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поговорить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Можно прочитать ребенку небольшую сказку или рассказ и попросить его подробно и </w:t>
                  </w:r>
                  <w:proofErr w:type="spell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последовательно</w:t>
                  </w:r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пересказать</w:t>
                  </w:r>
                  <w:proofErr w:type="spellEnd"/>
                  <w:r w:rsidRPr="00E87360">
                    <w:rPr>
                      <w:rFonts w:ascii="Bookman Old Style" w:eastAsia="Times New Roman" w:hAnsi="Bookman Old Style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center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Пожелания родителям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Занимайтесь с ребенком систематически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(2-3 раза в неделю), занятия желательно проводить в одно и то же время.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Продолжительность каждого занятия для детей 6-7 </w:t>
                  </w:r>
                  <w:hyperlink r:id="rId13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лет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 – не больше 30 минут.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3. </w:t>
                  </w:r>
                  <w:proofErr w:type="gramStart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Рисовать (писать), читать, раскрашивать, лепить, вырезать, клеить лучше за </w:t>
                  </w:r>
                  <w:hyperlink r:id="rId14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столом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 Можно 10-15 минут заниматься за </w:t>
                  </w:r>
                  <w:hyperlink r:id="rId15" w:tgtFrame="_blank" w:history="1">
                    <w:r w:rsidRPr="00E87360">
                      <w:rPr>
                        <w:rFonts w:ascii="Bookman Old Style" w:eastAsia="Times New Roman" w:hAnsi="Bookman Old Style" w:cs="Times New Roman"/>
                        <w:sz w:val="24"/>
                        <w:szCs w:val="24"/>
                        <w:u w:val="single"/>
                        <w:lang w:eastAsia="ru-RU"/>
                      </w:rPr>
                      <w:t>столом</w:t>
                    </w:r>
                  </w:hyperlink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, 10-15-минут – на коврике.</w:t>
                  </w:r>
                  <w:proofErr w:type="gramEnd"/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 xml:space="preserve"> Это позволяет менять позу, снимает мышечное напряжение.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4. 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Не занимайтесь с ребенком, если он плохо себя чувствует или активно отказывается от занятий.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5. 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Начинайте занятие с любимых или простых для выполнения заданий. Это дает ребенку уверенность в своих силах.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Спокойно, без раздражения относитесь к затруднениям и неудачам ребенка. Не ругайте, не стыдите ребенка за неудачи.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Подбадривайте ребенка, если у него что-то не получается. Терпеливо разъясняйте все, что непонятно.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8. 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Обязательно найдите, за что похвалить ребенка во время каждого занятия.</w:t>
                  </w:r>
                </w:p>
                <w:p w:rsidR="00E87360" w:rsidRPr="00E87360" w:rsidRDefault="00E87360" w:rsidP="00E87360">
                  <w:pPr>
                    <w:spacing w:before="75" w:after="75" w:line="315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87360">
                    <w:rPr>
                      <w:rFonts w:ascii="Bookman Old Style" w:eastAsia="Times New Roman" w:hAnsi="Bookman Old Style" w:cs="Times New Roman"/>
                      <w:b/>
                      <w:bCs/>
                      <w:sz w:val="24"/>
                      <w:szCs w:val="24"/>
                      <w:lang w:eastAsia="ru-RU"/>
                    </w:rPr>
                    <w:t>9</w:t>
                  </w:r>
                  <w:r w:rsidRPr="00E87360">
                    <w:rPr>
                      <w:rFonts w:ascii="Bookman Old Style" w:eastAsia="Times New Roman" w:hAnsi="Bookman Old Style" w:cs="Times New Roman"/>
                      <w:sz w:val="24"/>
                      <w:szCs w:val="24"/>
                      <w:lang w:eastAsia="ru-RU"/>
                    </w:rPr>
            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      </w:r>
                </w:p>
              </w:tc>
            </w:tr>
          </w:tbl>
          <w:p w:rsidR="00E87360" w:rsidRPr="00E87360" w:rsidRDefault="00E87360" w:rsidP="00E87360">
            <w:pPr>
              <w:spacing w:after="0" w:line="368" w:lineRule="atLeast"/>
              <w:rPr>
                <w:rFonts w:ascii="Times New Roman" w:eastAsia="Times New Roman" w:hAnsi="Times New Roman" w:cs="Times New Roman"/>
                <w:color w:val="211E1E"/>
                <w:sz w:val="21"/>
                <w:szCs w:val="21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7F6838B" wp14:editId="3721245E">
                  <wp:simplePos x="0" y="0"/>
                  <wp:positionH relativeFrom="column">
                    <wp:posOffset>-164713</wp:posOffset>
                  </wp:positionH>
                  <wp:positionV relativeFrom="paragraph">
                    <wp:posOffset>50619</wp:posOffset>
                  </wp:positionV>
                  <wp:extent cx="2279796" cy="1745673"/>
                  <wp:effectExtent l="0" t="0" r="6350" b="6985"/>
                  <wp:wrapNone/>
                  <wp:docPr id="1" name="Рисунок 1" descr="http://uvat-berezka.ru/upload/txt/orig_e440ff7eb5ada3ef4aa12e0bb7c058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vat-berezka.ru/upload/txt/orig_e440ff7eb5ada3ef4aa12e0bb7c058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9796" cy="1745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7360" w:rsidRPr="00E87360" w:rsidTr="00206094">
        <w:trPr>
          <w:trHeight w:val="7404"/>
        </w:trPr>
        <w:tc>
          <w:tcPr>
            <w:tcW w:w="10632" w:type="dxa"/>
            <w:hideMark/>
          </w:tcPr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  <w:lastRenderedPageBreak/>
              <w:t>Графический диктант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Для упражнения нужен тетрадный ли</w:t>
            </w:r>
            <w:proofErr w:type="gramStart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ст в кл</w:t>
            </w:r>
            <w:proofErr w:type="gramEnd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етку и карандаш. Первое время для ребенка желательно поставить точки, чтобы он знал, откуда начинать узор. Перед началом упражнения пусть ребенок покажет, где у него правая и где левая рука. Объясните ребенку, что вы будете диктовать ему узоры, а он будет рисовать по маленьким клеточкам. Узоры могут быть любыми, а начинать желательно с </w:t>
            </w:r>
            <w:proofErr w:type="gramStart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например: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Одна клетка вверх. Одна клетка направо. Одна клетка вниз. Одна направо.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Предложите ребенку закончить узор самостоятельно до конца строчки. Далее можно давать задания </w:t>
            </w:r>
            <w:proofErr w:type="gramStart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посложнее</w:t>
            </w:r>
            <w:proofErr w:type="gramEnd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например, две клетки вверх, одна влево и т.д.</w:t>
            </w:r>
          </w:p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 на внимание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Ребенку предлагают нарисовать 10 (для начала можно меньше) треугольников (или любых других фигур) и закрасить, например, вторую, седьмую и девятую фигуры (или любые другие по порядку).</w:t>
            </w:r>
          </w:p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Что изменилось?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Перед ребенком выкладывают 7 картинок или игрушек (для начала можно 3-4), он должен запомнить, как они расположены. Затем взрослый просит ребенка закрыть глаза, в это время меняет 2 (затем можно больше) картинки (игрушки) местами или убирает одну (или больше) из них. Ребенка просят открыть глаза, он должен заметить, что изменилось.</w:t>
            </w:r>
          </w:p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Четвертый лишний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Это упражнение можно проводить в нескольких вариантах:</w:t>
            </w:r>
          </w:p>
          <w:p w:rsid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1)</w:t>
            </w:r>
            <w:r w:rsidRPr="00E87360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ru-RU"/>
              </w:rPr>
              <w:t>с картинками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: взрослый выкладывает 4 картинки с изображением предметов и говорит ребенку: «Здесь три картинки подходят друг к другу, а одна не походит к ним. Покажи ее. Почему она лишняя? </w:t>
            </w:r>
          </w:p>
          <w:p w:rsidR="00E87360" w:rsidRPr="00E87360" w:rsidRDefault="00206094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Например: </w:t>
            </w:r>
            <w:r w:rsidR="00E87360"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кот, собака, </w:t>
            </w:r>
            <w:r w:rsidR="00E87360"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ласточка</w:t>
            </w:r>
            <w:r w:rsidR="00E87360"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, мышь (ласточка – лишняя, т.к. </w:t>
            </w:r>
            <w:proofErr w:type="gramStart"/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-</w:t>
            </w:r>
            <w:r w:rsidR="00E87360"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="00E87360"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то</w:t>
            </w:r>
            <w:r w:rsid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птица, а остальные – животные).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2)</w:t>
            </w:r>
            <w:r w:rsidRPr="00E87360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ru-RU"/>
              </w:rPr>
              <w:t>с окружающими предметами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 взрослый обращает внимание ребенка на любые предметы дома или на улице и спрашивает, что лишнее и почему. Например, </w:t>
            </w:r>
            <w:hyperlink r:id="rId17" w:tgtFrame="_blank" w:history="1">
              <w:r w:rsidRPr="00E87360">
                <w:rPr>
                  <w:rStyle w:val="a5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стул</w:t>
              </w:r>
            </w:hyperlink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 стол,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чашка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 </w:t>
            </w:r>
            <w:hyperlink r:id="rId18" w:tgtFrame="_blank" w:history="1">
              <w:r w:rsidRPr="00E87360">
                <w:rPr>
                  <w:rStyle w:val="a5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кровать</w:t>
              </w:r>
            </w:hyperlink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3)</w:t>
            </w:r>
            <w:r w:rsidRPr="00E87360">
              <w:rPr>
                <w:rFonts w:ascii="Bookman Old Style" w:eastAsia="Times New Roman" w:hAnsi="Bookman Old Style" w:cs="Times New Roman"/>
                <w:b/>
                <w:sz w:val="24"/>
                <w:szCs w:val="24"/>
                <w:u w:val="single"/>
                <w:lang w:eastAsia="ru-RU"/>
              </w:rPr>
              <w:t>со словами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: взрослый называет четыре слова и спрашивает у ребенка, какое слово лишнее и почему. Например, нос, уши,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очки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глаза.</w:t>
            </w:r>
          </w:p>
          <w:p w:rsidR="00E87360" w:rsidRPr="00E87360" w:rsidRDefault="00E87360" w:rsidP="00E87360">
            <w:pPr>
              <w:spacing w:before="75" w:after="75" w:line="315" w:lineRule="atLeast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06094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Найди предмет треугольной</w:t>
            </w:r>
          </w:p>
          <w:p w:rsidR="00E87360" w:rsidRPr="00206094" w:rsidRDefault="00E87360" w:rsidP="00206094">
            <w:pPr>
              <w:pStyle w:val="a7"/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(квадратной, прямоугольной, круглой) формы</w:t>
            </w:r>
          </w:p>
          <w:p w:rsidR="00E87360" w:rsidRPr="00E87360" w:rsidRDefault="00E87360" w:rsidP="00E87360">
            <w:p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Игра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bookmarkStart w:id="0" w:name="_GoBack"/>
            <w:r w:rsidRPr="00E87360">
              <w:rPr>
                <w:rFonts w:ascii="Bookman Old Style" w:eastAsia="Times New Roman" w:hAnsi="Bookman Old Style" w:cs="Times New Roman"/>
                <w:b/>
                <w:i/>
                <w:iCs/>
                <w:sz w:val="24"/>
                <w:szCs w:val="24"/>
                <w:lang w:eastAsia="ru-RU"/>
              </w:rPr>
              <w:t>развивает у ребенка восприятие формы.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 </w:t>
            </w:r>
            <w:bookmarkEnd w:id="0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Ребенку предлагают в окружающей обстановке или на картинке находить и называть предметы заданной формы. Например, треугольной формы: подставка для кастрюли, формочки для печенья, колпачок у Петрушки, елка, крыша у домика. Кто больше назовет предметов заданной формы, тот выиграл.</w:t>
            </w:r>
          </w:p>
          <w:p w:rsidR="00206094" w:rsidRDefault="00206094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206094" w:rsidRPr="00E87360" w:rsidRDefault="00206094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</w:p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Волшебный мешочек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 мешочек помещают мелкие предметы различной формы. Ребенку предлагают опустить руку в мешочек, выбрать предмет и определить его на ощупь. Затем он достает предмет из мешочка, рассматривает его и рассказывает о нем: на какую фигуру он похож.</w:t>
            </w:r>
            <w:r w:rsidR="00206094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Вначале в мешочек помещают простые геометрические фигуры, а затем более сложные – предметы и игрушки, которые ребенок отгадывает, обследуя их форму на ощупь.</w:t>
            </w:r>
          </w:p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Штриховка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Взрослый рисует любую геометрическую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фигуру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(круг, квадрат, треугольник, прямоугольник) и проводит в ней 1-2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линии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(горизонтальные, вертикальные или 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по 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диагонали), на конце которых нарисовано по одной стрелочке (чтобы ребенок понимал, в каком направлении штриховать фигуру). Ребенок заканчивает штриховку, начатую взрослым, а взрослый в это время следит за тем, чтобы ребенок рисовал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в нужном направлении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и чтобы линии были прямые и ровные.</w:t>
            </w:r>
          </w:p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Последовательность событий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Ребенку предлагают по картинкам рассказать о каком-либо событии, при этом спрашивают,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что было сначала, что потом и чем все закончилось.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Чем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подробнее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ребенок рассказывает, тем лучше, желательно, чтобы он говорил полными предложениями.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Если дома нет таких картинок, можно 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поговорить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 ребенком о том, как прошел его день в детском саду, что было утром, днем и вечером, чем они с ребятами занимались, что ели, что нового и интересного он узнал в детском саду за этот день.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Можно прочитать ребенку небольшую сказку или рассказ и попросить его подробно и последовательно</w:t>
            </w:r>
            <w:r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</w:t>
            </w:r>
            <w:r w:rsidRPr="00E87360">
              <w:rPr>
                <w:rFonts w:ascii="Bookman Old Style" w:eastAsia="Times New Roman" w:hAnsi="Bookman Old Style" w:cs="Times New Roman"/>
                <w:i/>
                <w:iCs/>
                <w:sz w:val="24"/>
                <w:szCs w:val="24"/>
                <w:lang w:eastAsia="ru-RU"/>
              </w:rPr>
              <w:t>пересказать.</w:t>
            </w:r>
          </w:p>
          <w:p w:rsidR="00E87360" w:rsidRPr="00206094" w:rsidRDefault="00E87360" w:rsidP="00206094">
            <w:pPr>
              <w:pStyle w:val="a7"/>
              <w:numPr>
                <w:ilvl w:val="0"/>
                <w:numId w:val="2"/>
              </w:numPr>
              <w:spacing w:before="75" w:after="75" w:line="315" w:lineRule="atLeast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206094">
              <w:rPr>
                <w:rFonts w:ascii="Bookman Old Style" w:eastAsia="Times New Roman" w:hAnsi="Bookman Old Style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Пожелания родителям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1. 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Занимайтесь с ребенком систематически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(2-3 раза в неделю), занятия желательно проводить в одно и то же время.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2. 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Продолжительность каждого занятия для детей 6-7 </w:t>
            </w:r>
            <w:hyperlink r:id="rId19" w:tgtFrame="_blank" w:history="1">
              <w:r w:rsidRPr="00E87360">
                <w:rPr>
                  <w:rStyle w:val="a5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лет</w:t>
              </w:r>
            </w:hyperlink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 – не больше 30 минут.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3. </w:t>
            </w:r>
            <w:proofErr w:type="gramStart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Рисовать (писать), читать, раскрашивать, лепить, вырезать, клеить лучше за </w:t>
            </w:r>
            <w:hyperlink r:id="rId20" w:tgtFrame="_blank" w:history="1">
              <w:r w:rsidRPr="00E87360">
                <w:rPr>
                  <w:rStyle w:val="a5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столом</w:t>
              </w:r>
            </w:hyperlink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Можно 10-15 минут заниматься за </w:t>
            </w:r>
            <w:hyperlink r:id="rId21" w:tgtFrame="_blank" w:history="1">
              <w:r w:rsidRPr="00E87360">
                <w:rPr>
                  <w:rStyle w:val="a5"/>
                  <w:rFonts w:ascii="Bookman Old Style" w:eastAsia="Times New Roman" w:hAnsi="Bookman Old Style" w:cs="Times New Roman"/>
                  <w:color w:val="auto"/>
                  <w:sz w:val="24"/>
                  <w:szCs w:val="24"/>
                  <w:lang w:eastAsia="ru-RU"/>
                </w:rPr>
                <w:t>столом</w:t>
              </w:r>
            </w:hyperlink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, 10-15-минут – на коврике.</w:t>
            </w:r>
            <w:proofErr w:type="gramEnd"/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 xml:space="preserve"> Это позволяет менять позу, снимает мышечное напряжение.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4. 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Не занимайтесь с ребенком, если он плохо себя чувствует или активно отказывается от занятий.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5. 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Начинайте занятие с любимых или простых для выполнения заданий. Это дает ребенку уверенность в своих силах.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6. 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Спокойно, без раздражения относитесь к затруднениям и неудачам ребенка. Не ругайте, не стыдите ребенка за неудачи.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7. 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Подбадривайте ребенка, если у него что-то не получается. Терпеливо разъясняйте все, что непонятно.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8. 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Обязательно найдите, за что похвалить ребенка во время каждого занятия.</w:t>
            </w:r>
          </w:p>
          <w:p w:rsidR="00E87360" w:rsidRPr="00E87360" w:rsidRDefault="00E87360" w:rsidP="00E87360">
            <w:pPr>
              <w:spacing w:before="75" w:after="75" w:line="315" w:lineRule="atLeast"/>
              <w:jc w:val="both"/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</w:pPr>
            <w:r w:rsidRPr="00E8736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87360">
              <w:rPr>
                <w:rFonts w:ascii="Bookman Old Style" w:eastAsia="Times New Roman" w:hAnsi="Bookman Old Style" w:cs="Times New Roman"/>
                <w:sz w:val="24"/>
                <w:szCs w:val="24"/>
                <w:lang w:eastAsia="ru-RU"/>
              </w:rPr>
              <w:t>. Не заставляйте ребенка многократно повторять те задания, которые не получаются. В таких случаях следует вернуться к аналогичным, но более простым заданиям.</w:t>
            </w:r>
          </w:p>
        </w:tc>
      </w:tr>
    </w:tbl>
    <w:p w:rsidR="001E2D39" w:rsidRPr="00E87360" w:rsidRDefault="001E2D39" w:rsidP="00E87360">
      <w:pPr>
        <w:rPr>
          <w:rFonts w:ascii="Bookman Old Style" w:hAnsi="Bookman Old Style"/>
          <w:sz w:val="24"/>
          <w:szCs w:val="24"/>
        </w:rPr>
      </w:pPr>
    </w:p>
    <w:sectPr w:rsidR="001E2D39" w:rsidRPr="00E87360" w:rsidSect="00E87360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pt;height:11.2pt" o:bullet="t">
        <v:imagedata r:id="rId1" o:title="mso2A50"/>
      </v:shape>
    </w:pict>
  </w:numPicBullet>
  <w:abstractNum w:abstractNumId="0">
    <w:nsid w:val="180D4E85"/>
    <w:multiLevelType w:val="hybridMultilevel"/>
    <w:tmpl w:val="F5984C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735C"/>
    <w:multiLevelType w:val="hybridMultilevel"/>
    <w:tmpl w:val="4EC2DF2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E"/>
    <w:rsid w:val="00043E40"/>
    <w:rsid w:val="0005494D"/>
    <w:rsid w:val="00060351"/>
    <w:rsid w:val="00064D39"/>
    <w:rsid w:val="00067ABB"/>
    <w:rsid w:val="0008763B"/>
    <w:rsid w:val="000D1441"/>
    <w:rsid w:val="00101B87"/>
    <w:rsid w:val="00152BB1"/>
    <w:rsid w:val="00177086"/>
    <w:rsid w:val="0018260A"/>
    <w:rsid w:val="001E2D39"/>
    <w:rsid w:val="001E3660"/>
    <w:rsid w:val="00205098"/>
    <w:rsid w:val="00206094"/>
    <w:rsid w:val="00225D6F"/>
    <w:rsid w:val="0024083E"/>
    <w:rsid w:val="002473E7"/>
    <w:rsid w:val="002B6700"/>
    <w:rsid w:val="002C055E"/>
    <w:rsid w:val="00362F68"/>
    <w:rsid w:val="00364E8F"/>
    <w:rsid w:val="003A0E1F"/>
    <w:rsid w:val="003B48D3"/>
    <w:rsid w:val="003C0B2E"/>
    <w:rsid w:val="0041031C"/>
    <w:rsid w:val="00436246"/>
    <w:rsid w:val="00437970"/>
    <w:rsid w:val="004600B6"/>
    <w:rsid w:val="00492F3F"/>
    <w:rsid w:val="00493D20"/>
    <w:rsid w:val="005066D1"/>
    <w:rsid w:val="00512490"/>
    <w:rsid w:val="005251E4"/>
    <w:rsid w:val="00535818"/>
    <w:rsid w:val="005A756C"/>
    <w:rsid w:val="005C3A02"/>
    <w:rsid w:val="005F14AA"/>
    <w:rsid w:val="006926F2"/>
    <w:rsid w:val="006A7EC4"/>
    <w:rsid w:val="006E343E"/>
    <w:rsid w:val="00710D9C"/>
    <w:rsid w:val="007F7CF4"/>
    <w:rsid w:val="00886CDC"/>
    <w:rsid w:val="008D377F"/>
    <w:rsid w:val="008E7BFE"/>
    <w:rsid w:val="008F06BE"/>
    <w:rsid w:val="00927E49"/>
    <w:rsid w:val="009A33D1"/>
    <w:rsid w:val="009A617A"/>
    <w:rsid w:val="009B3258"/>
    <w:rsid w:val="009B5474"/>
    <w:rsid w:val="009D51CF"/>
    <w:rsid w:val="00A12DB8"/>
    <w:rsid w:val="00A30DC4"/>
    <w:rsid w:val="00AA725B"/>
    <w:rsid w:val="00B1108B"/>
    <w:rsid w:val="00B4651D"/>
    <w:rsid w:val="00B61C71"/>
    <w:rsid w:val="00B6707C"/>
    <w:rsid w:val="00B71CBE"/>
    <w:rsid w:val="00B86A96"/>
    <w:rsid w:val="00BA5AAE"/>
    <w:rsid w:val="00BB4DF1"/>
    <w:rsid w:val="00BC1C98"/>
    <w:rsid w:val="00BC794D"/>
    <w:rsid w:val="00C672F5"/>
    <w:rsid w:val="00D1278A"/>
    <w:rsid w:val="00D25444"/>
    <w:rsid w:val="00D35D64"/>
    <w:rsid w:val="00D57150"/>
    <w:rsid w:val="00D724D9"/>
    <w:rsid w:val="00D812BE"/>
    <w:rsid w:val="00DC5620"/>
    <w:rsid w:val="00E479E8"/>
    <w:rsid w:val="00E66862"/>
    <w:rsid w:val="00E87360"/>
    <w:rsid w:val="00EB7947"/>
    <w:rsid w:val="00F25D88"/>
    <w:rsid w:val="00F82A8B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7360"/>
    <w:rPr>
      <w:color w:val="0000FF" w:themeColor="hyperlink"/>
      <w:u w:val="single"/>
    </w:rPr>
  </w:style>
  <w:style w:type="paragraph" w:styleId="a6">
    <w:name w:val="No Spacing"/>
    <w:uiPriority w:val="1"/>
    <w:qFormat/>
    <w:rsid w:val="00F82A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6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36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7360"/>
    <w:rPr>
      <w:color w:val="0000FF" w:themeColor="hyperlink"/>
      <w:u w:val="single"/>
    </w:rPr>
  </w:style>
  <w:style w:type="paragraph" w:styleId="a6">
    <w:name w:val="No Spacing"/>
    <w:uiPriority w:val="1"/>
    <w:qFormat/>
    <w:rsid w:val="00F82A8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0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ogomeb.ru/" TargetMode="External"/><Relationship Id="rId13" Type="http://schemas.openxmlformats.org/officeDocument/2006/relationships/hyperlink" Target="http://letu.ru/" TargetMode="External"/><Relationship Id="rId18" Type="http://schemas.openxmlformats.org/officeDocument/2006/relationships/hyperlink" Target="http://mnogomeb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nogomeb.ru/" TargetMode="External"/><Relationship Id="rId7" Type="http://schemas.openxmlformats.org/officeDocument/2006/relationships/hyperlink" Target="http://mnogomeb.ru/" TargetMode="External"/><Relationship Id="rId12" Type="http://schemas.openxmlformats.org/officeDocument/2006/relationships/hyperlink" Target="http://mnogomeb.ru/" TargetMode="External"/><Relationship Id="rId17" Type="http://schemas.openxmlformats.org/officeDocument/2006/relationships/hyperlink" Target="http://mnogomeb.ru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://mnogomeb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nogomeb.ru/" TargetMode="External"/><Relationship Id="rId11" Type="http://schemas.openxmlformats.org/officeDocument/2006/relationships/hyperlink" Target="http://mnogome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nogomeb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city.ru/" TargetMode="External"/><Relationship Id="rId19" Type="http://schemas.openxmlformats.org/officeDocument/2006/relationships/hyperlink" Target="http://let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.zzima.com/" TargetMode="External"/><Relationship Id="rId14" Type="http://schemas.openxmlformats.org/officeDocument/2006/relationships/hyperlink" Target="http://mnogomeb.ru/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2015-01-25T19:52:00Z</dcterms:created>
  <dcterms:modified xsi:type="dcterms:W3CDTF">2015-01-25T20:09:00Z</dcterms:modified>
</cp:coreProperties>
</file>